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160" w:firstLine="0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BALONMANO PLAYA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PREPARACIÓN CESA 2026</w:t>
      </w:r>
    </w:p>
    <w:p w:rsidR="00000000" w:rsidDel="00000000" w:rsidP="00000000" w:rsidRDefault="00000000" w:rsidRPr="00000000" w14:paraId="00000003">
      <w:pPr>
        <w:ind w:firstLine="0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JUVENIL MASCULINA (2008/2009)</w:t>
      </w:r>
    </w:p>
    <w:p w:rsidR="00000000" w:rsidDel="00000000" w:rsidP="00000000" w:rsidRDefault="00000000" w:rsidRPr="00000000" w14:paraId="00000004">
      <w:pPr>
        <w:ind w:firstLine="0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jc w:val="both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Desde el Área Técnica nos complace comunicar los jugadores que han sido seleccionados para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JORNADAS TÉCNICAS DE BALONMANO PLAYA DE PREPARACIÓN PARA EL CESA 2026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generación CADETE MASCULINA (2008/2009)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que se desarrollarán durante los meses de mayo y junio de 2026,  finalizando con la participación en el Campeonato De España de Selecciones Autonómicas que se celebrará del 29 de junio al 1 de Julio de 2026 en Calella (Cataluña) al que acudirán 12 deportistas.</w:t>
      </w:r>
    </w:p>
    <w:p w:rsidR="00000000" w:rsidDel="00000000" w:rsidP="00000000" w:rsidRDefault="00000000" w:rsidRPr="00000000" w14:paraId="00000006">
      <w:pPr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personas responsables de estas jornadas serán: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Diego Moreno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Adrian Benito</w:t>
      </w:r>
    </w:p>
    <w:p w:rsidR="00000000" w:rsidDel="00000000" w:rsidP="00000000" w:rsidRDefault="00000000" w:rsidRPr="00000000" w14:paraId="0000000A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LISTADO DE JUGADORES SELECCIONADOS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971946028"/>
        <w:tag w:val="goog_rdk_0"/>
      </w:sdtPr>
      <w:sdtContent>
        <w:tbl>
          <w:tblPr>
            <w:tblStyle w:val="Table1"/>
            <w:tblW w:w="6945.0" w:type="dxa"/>
            <w:jc w:val="center"/>
            <w:tblLayout w:type="fixed"/>
            <w:tblLook w:val="0400"/>
          </w:tblPr>
          <w:tblGrid>
            <w:gridCol w:w="3900"/>
            <w:gridCol w:w="3045"/>
            <w:tblGridChange w:id="0">
              <w:tblGrid>
                <w:gridCol w:w="3900"/>
                <w:gridCol w:w="3045"/>
              </w:tblGrid>
            </w:tblGridChange>
          </w:tblGrid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f0000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0E">
                <w:pPr>
                  <w:ind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0"/>
                    <w:szCs w:val="20"/>
                    <w:rtl w:val="0"/>
                  </w:rPr>
                  <w:t xml:space="preserve">NOMBRE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f0000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0F">
                <w:pPr>
                  <w:ind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0"/>
                    <w:szCs w:val="20"/>
                    <w:rtl w:val="0"/>
                  </w:rPr>
                  <w:t xml:space="preserve">CLUB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70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0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CARLOS MANZANARO GARCÍA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1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GETASUR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2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ADRIÁN HERNÁNDEZ GONZÁLEZ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3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GETASUR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4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DIEGO VÁZQUEZ RODRÍGUEZ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5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GRUPO EGIDO PINTO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6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AXEL FRANCIS BELMONTE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7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GRUPO EGIDO PINTO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8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JAIME REBOLLO SÁNCHEZ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9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GRUPO EGIDO PINTO</w:t>
                </w:r>
              </w:p>
            </w:tc>
          </w:tr>
          <w:tr>
            <w:trPr>
              <w:cantSplit w:val="0"/>
              <w:trHeight w:val="270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A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VICTOR GIL TARRAGO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B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GRUPO EGIDO PINTO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C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MARCOS CORDOBÉS GONZÁLEZ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D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LEGANÉS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E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YOEL GARROTE SÁNCHEZ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F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LEGANÉS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0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SERGIO MUÑOZ RAMÍREZ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1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PARLA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2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HÉCTOR SÁNCHEZ CASAS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3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PARLA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4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MAXI QUINTERO LOAIZA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5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PARLA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6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DANIEL CAMBON ERUSTES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7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PARLA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8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LUCAS GONZÁLEZ GIJÓN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BMP ALCALA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MOHA EL YAMANI EZZAABOUTI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  BMP ALCALA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JORGE ALMENDROS COLLADA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      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DAVID VÁZQUEZ VICENTE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ALEJANDRO SOLANILLA OLCESE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ENRIQUE CABRERA CALVO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GUSTAVO VELOSO GRANGER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JOSE BERGANTIÑOS IGEÑO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SERGIO PALOMO PINEDA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ind w:firstLine="0"/>
                  <w:jc w:val="left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         ALEJO SCHULZ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ind w:firstLine="0"/>
                  <w:jc w:val="left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      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IKER GÓMEZ LEÓN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JULIO GOMEZ VELASCO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RAUL MARTINEZ PALENCIA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  <w:tr>
            <w:trPr>
              <w:cantSplit w:val="0"/>
              <w:trHeight w:val="28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HUGO GÓMEZ LEÓN 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ind w:firstLine="0"/>
                  <w:jc w:val="center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BM SANSE</w:t>
                </w:r>
              </w:p>
            </w:tc>
          </w:tr>
        </w:tbl>
      </w:sdtContent>
    </w:sdt>
    <w:p w:rsidR="00000000" w:rsidDel="00000000" w:rsidP="00000000" w:rsidRDefault="00000000" w:rsidRPr="00000000" w14:paraId="00000044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ACTIVIDADES 25 de mayo al 7 de Junio</w:t>
      </w:r>
    </w:p>
    <w:p w:rsidR="00000000" w:rsidDel="00000000" w:rsidP="00000000" w:rsidRDefault="00000000" w:rsidRPr="00000000" w14:paraId="00000047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center"/>
        <w:tblLayout w:type="fixed"/>
        <w:tblLook w:val="0400"/>
      </w:tblPr>
      <w:tblGrid>
        <w:gridCol w:w="990"/>
        <w:gridCol w:w="1470"/>
        <w:gridCol w:w="2025"/>
        <w:gridCol w:w="2535"/>
        <w:gridCol w:w="3060"/>
        <w:tblGridChange w:id="0">
          <w:tblGrid>
            <w:gridCol w:w="990"/>
            <w:gridCol w:w="1470"/>
            <w:gridCol w:w="2025"/>
            <w:gridCol w:w="2535"/>
            <w:gridCol w:w="3060"/>
          </w:tblGrid>
        </w:tblGridChange>
      </w:tblGrid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ind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ind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HORARIO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ind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INSTALACIÓN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ind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GRUPO</w:t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26/05/26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76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20:00 a 21:15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Parque Deportivo Puerta de Hierro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ENTRENAMIENTO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PREPARACIÓN CESA JUVENIL MASCULINA</w:t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28/05/26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20:30 a 22:00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Parque Deportivo Puerta de Hierro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ENTRENAMIENTO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PREPARACIÓN CESA JUVENIL MASCULINA</w:t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29/05/26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76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18:00 a 19:00 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ind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PM Javier Castillejo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ENTRENAMIENTO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PREPARACIÓN CESA JUVENIL MASCULINA</w:t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01/06/26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76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20:30 a 22:00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Complejo Deportivo La Alhóndiga (Getafe)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ENTRENAMIENTO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PREPARACIÓN CESA JUVENIL MASCULINA</w:t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05/06/26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76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16:30 a 17:30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ind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PM Javier Castillejo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ENTRENAMIENTO</w:t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PREPARACIÓN CESA JUVENIL MASCULINA</w:t>
            </w:r>
          </w:p>
        </w:tc>
      </w:tr>
    </w:tbl>
    <w:p w:rsidR="00000000" w:rsidDel="00000000" w:rsidP="00000000" w:rsidRDefault="00000000" w:rsidRPr="00000000" w14:paraId="00000066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Ubicación Complejo Deportivo La Alhóndiga: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https://g.co/kgs/BsgGzLY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Ubicacion Pistas PM Javier Castillejo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https://maps.app.goo.gl/uc67ag7KZXeaYz8L9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Parque Deportivo Puerta de Hierro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https://g.co/kgs/cJ59xk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firstLine="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CONSIDERACIONES PARA LOS ENTRENAMIENTOS </w:t>
      </w:r>
    </w:p>
    <w:p w:rsidR="00000000" w:rsidDel="00000000" w:rsidP="00000000" w:rsidRDefault="00000000" w:rsidRPr="00000000" w14:paraId="0000006C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Los jugadores deben estar en la instalación 10 minutos antes del inicio de la sesión.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Tendrán que acudir al entrenamiento con la camiseta de su club para una mejor identificación. 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Deberán llevar una botella de agua.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Si por cualquier motivo no pudiese estar en la sesión rogamos nos manden un correo avisando a </w:t>
      </w:r>
      <w:hyperlink r:id="rId10">
        <w:r w:rsidDel="00000000" w:rsidR="00000000" w:rsidRPr="00000000">
          <w:rPr>
            <w:rFonts w:ascii="Arial" w:cs="Arial" w:eastAsia="Arial" w:hAnsi="Arial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bmplaya@fmbalonmano.com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0"/>
        <w:jc w:val="center"/>
        <w:rPr>
          <w:rFonts w:ascii="Arial" w:cs="Arial" w:eastAsia="Arial" w:hAnsi="Arial"/>
          <w:b w:val="1"/>
          <w:bCs w:val="1"/>
          <w:i w:val="1"/>
          <w:iCs w:val="1"/>
          <w:color w:val="ff0000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firstLine="0"/>
        <w:jc w:val="center"/>
        <w:rPr>
          <w:rFonts w:ascii="Arial" w:cs="Arial" w:eastAsia="Arial" w:hAnsi="Arial"/>
          <w:b w:val="1"/>
          <w:bCs w:val="1"/>
          <w:i w:val="1"/>
          <w:iCs w:val="1"/>
          <w:color w:val="ff0000"/>
          <w:sz w:val="19"/>
          <w:szCs w:val="19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0000"/>
          <w:sz w:val="19"/>
          <w:szCs w:val="19"/>
          <w:highlight w:val="white"/>
          <w:rtl w:val="0"/>
        </w:rPr>
        <w:t xml:space="preserve">MADRID, a 24 de mayo de 2026</w:t>
      </w:r>
    </w:p>
    <w:p w:rsidR="00000000" w:rsidDel="00000000" w:rsidP="00000000" w:rsidRDefault="00000000" w:rsidRPr="00000000" w14:paraId="00000073">
      <w:pPr>
        <w:ind w:firstLine="0"/>
        <w:jc w:val="center"/>
        <w:rPr>
          <w:rFonts w:ascii="Arial" w:cs="Arial" w:eastAsia="Arial" w:hAnsi="Arial"/>
          <w:b w:val="1"/>
          <w:bCs w:val="1"/>
          <w:i w:val="1"/>
          <w:iCs w:val="1"/>
          <w:color w:val="ff0000"/>
          <w:sz w:val="19"/>
          <w:szCs w:val="19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0000"/>
          <w:sz w:val="19"/>
          <w:szCs w:val="19"/>
          <w:highlight w:val="white"/>
          <w:rtl w:val="0"/>
        </w:rPr>
        <w:t xml:space="preserve">Laura Gil Martínez</w:t>
      </w:r>
    </w:p>
    <w:p w:rsidR="00000000" w:rsidDel="00000000" w:rsidP="00000000" w:rsidRDefault="00000000" w:rsidRPr="00000000" w14:paraId="00000074">
      <w:pPr>
        <w:ind w:firstLine="0"/>
        <w:jc w:val="center"/>
        <w:rPr>
          <w:rFonts w:ascii="Arial" w:cs="Arial" w:eastAsia="Arial" w:hAnsi="Arial"/>
          <w:b w:val="1"/>
          <w:bCs w:val="1"/>
          <w:i w:val="1"/>
          <w:iCs w:val="1"/>
          <w:sz w:val="19"/>
          <w:szCs w:val="19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19"/>
          <w:szCs w:val="19"/>
          <w:highlight w:val="white"/>
          <w:rtl w:val="0"/>
        </w:rPr>
        <w:t xml:space="preserve">Dirección Técnica</w:t>
      </w:r>
    </w:p>
    <w:p w:rsidR="00000000" w:rsidDel="00000000" w:rsidP="00000000" w:rsidRDefault="00000000" w:rsidRPr="00000000" w14:paraId="00000075">
      <w:pPr>
        <w:shd w:fill="ffffff" w:val="clear"/>
        <w:ind w:firstLine="0"/>
        <w:jc w:val="center"/>
        <w:rPr>
          <w:rFonts w:ascii="Arial" w:cs="Arial" w:eastAsia="Arial" w:hAnsi="Arial"/>
          <w:b w:val="1"/>
          <w:bCs w:val="1"/>
          <w:sz w:val="19"/>
          <w:szCs w:val="19"/>
          <w:u w:val="single"/>
        </w:rPr>
      </w:pPr>
      <w:hyperlink r:id="rId11">
        <w:r w:rsidDel="00000000" w:rsidR="00000000" w:rsidRPr="00000000">
          <w:rPr>
            <w:rFonts w:ascii="Arial" w:cs="Arial" w:eastAsia="Arial" w:hAnsi="Arial"/>
            <w:b w:val="1"/>
            <w:bCs w:val="1"/>
            <w:sz w:val="19"/>
            <w:szCs w:val="19"/>
            <w:u w:val="single"/>
            <w:rtl w:val="0"/>
          </w:rPr>
          <w:t xml:space="preserve">Federación Madrileña de Balonmano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ind w:firstLine="0"/>
        <w:jc w:val="center"/>
        <w:rPr>
          <w:rFonts w:ascii="Arial" w:cs="Arial" w:eastAsia="Arial" w:hAnsi="Arial"/>
          <w:color w:val="4f8a10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sz w:val="17"/>
          <w:szCs w:val="17"/>
          <w:rtl w:val="0"/>
        </w:rPr>
        <w:t xml:space="preserve">Edificio "EL BARCO" - Avda. Sala de los Infantes 1, 6ª planta - MADRID 28034</w:t>
      </w:r>
      <w:r w:rsidDel="00000000" w:rsidR="00000000" w:rsidRPr="00000000">
        <w:rPr>
          <w:rFonts w:ascii="Arial" w:cs="Arial" w:eastAsia="Arial" w:hAnsi="Arial"/>
          <w:color w:val="4f8a10"/>
          <w:sz w:val="17"/>
          <w:szCs w:val="17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shd w:fill="ffffff" w:val="clear"/>
        <w:ind w:firstLine="0"/>
        <w:jc w:val="center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15"/>
          <w:szCs w:val="15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color w:val="5b9142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(+34) 605 570 833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91 364 63 47</w:t>
      </w:r>
    </w:p>
    <w:p w:rsidR="00000000" w:rsidDel="00000000" w:rsidP="00000000" w:rsidRDefault="00000000" w:rsidRPr="00000000" w14:paraId="00000078">
      <w:pPr>
        <w:shd w:fill="ffffff" w:val="clear"/>
        <w:ind w:firstLine="0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1155cc"/>
          <w:sz w:val="19"/>
          <w:szCs w:val="19"/>
          <w:rtl w:val="0"/>
        </w:rPr>
        <w:t xml:space="preserve">bmplaya@fmbalonmano.com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 w:orient="portrait"/>
      <w:pgMar w:bottom="2552" w:top="1702" w:left="1701" w:right="1701" w:header="425" w:footer="9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Calibri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tabs>
        <w:tab w:val="center" w:leader="none" w:pos="4252"/>
        <w:tab w:val="right" w:leader="none" w:pos="8504"/>
      </w:tabs>
      <w:ind w:left="0" w:hanging="2"/>
      <w:jc w:val="center"/>
      <w:rPr>
        <w:rFonts w:ascii="Tahoma" w:cs="Tahoma" w:eastAsia="Tahoma" w:hAnsi="Tahoma"/>
        <w:sz w:val="22"/>
        <w:szCs w:val="22"/>
      </w:rPr>
    </w:pPr>
    <w:r w:rsidDel="00000000" w:rsidR="00000000" w:rsidRPr="00000000">
      <w:rPr/>
      <w:drawing>
        <wp:inline distB="0" distT="0" distL="0" distR="0">
          <wp:extent cx="6350" cy="6350"/>
          <wp:effectExtent b="0" l="0" r="0" t="0"/>
          <wp:docPr descr="AGUA NEA" id="7" name="image8.png"/>
          <a:graphic>
            <a:graphicData uri="http://schemas.openxmlformats.org/drawingml/2006/picture">
              <pic:pic>
                <pic:nvPicPr>
                  <pic:cNvPr descr="AGUA NEA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50" cy="6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-690241</wp:posOffset>
          </wp:positionH>
          <wp:positionV relativeFrom="paragraph">
            <wp:posOffset>-471166</wp:posOffset>
          </wp:positionV>
          <wp:extent cx="438785" cy="53276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785" cy="532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-155570</wp:posOffset>
              </wp:positionH>
              <wp:positionV relativeFrom="paragraph">
                <wp:posOffset>41276</wp:posOffset>
              </wp:positionV>
              <wp:extent cx="31750" cy="317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511043" y="3780000"/>
                        <a:ext cx="566991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-155570</wp:posOffset>
              </wp:positionH>
              <wp:positionV relativeFrom="paragraph">
                <wp:posOffset>41276</wp:posOffset>
              </wp:positionV>
              <wp:extent cx="31750" cy="31750"/>
              <wp:effectExtent b="0" l="0" r="0" t="0"/>
              <wp:wrapNone/>
              <wp:docPr id="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1139825</wp:posOffset>
          </wp:positionH>
          <wp:positionV relativeFrom="paragraph">
            <wp:posOffset>-311781</wp:posOffset>
          </wp:positionV>
          <wp:extent cx="1338580" cy="323850"/>
          <wp:effectExtent b="0" l="0" r="0" t="0"/>
          <wp:wrapSquare wrapText="bothSides" distB="0" distT="0" distL="114300" distR="114300"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8580" cy="323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30484</wp:posOffset>
          </wp:positionH>
          <wp:positionV relativeFrom="paragraph">
            <wp:posOffset>-420366</wp:posOffset>
          </wp:positionV>
          <wp:extent cx="923925" cy="541655"/>
          <wp:effectExtent b="0" l="0" r="0" t="0"/>
          <wp:wrapSquare wrapText="bothSides" distB="0" distT="0" distL="114300" distR="114300"/>
          <wp:docPr id="10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3925" cy="5416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5437505</wp:posOffset>
          </wp:positionH>
          <wp:positionV relativeFrom="paragraph">
            <wp:posOffset>-417826</wp:posOffset>
          </wp:positionV>
          <wp:extent cx="893445" cy="539750"/>
          <wp:effectExtent b="0" l="0" r="0" t="0"/>
          <wp:wrapSquare wrapText="bothSides" distB="0" distT="0" distL="114300" distR="11430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3445" cy="539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2668270</wp:posOffset>
          </wp:positionH>
          <wp:positionV relativeFrom="paragraph">
            <wp:posOffset>-323847</wp:posOffset>
          </wp:positionV>
          <wp:extent cx="1439545" cy="359410"/>
          <wp:effectExtent b="0" l="0" r="0" t="0"/>
          <wp:wrapSquare wrapText="bothSides" distB="0" distT="0" distL="114300" distR="114300"/>
          <wp:docPr id="5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9545" cy="3594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4303395</wp:posOffset>
          </wp:positionH>
          <wp:positionV relativeFrom="paragraph">
            <wp:posOffset>-325752</wp:posOffset>
          </wp:positionV>
          <wp:extent cx="944245" cy="359410"/>
          <wp:effectExtent b="0" l="0" r="0" t="0"/>
          <wp:wrapSquare wrapText="bothSides" distB="0" distT="0" distL="114300" distR="11430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245" cy="3594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F">
    <w:pPr>
      <w:tabs>
        <w:tab w:val="center" w:leader="none" w:pos="4252"/>
        <w:tab w:val="right" w:leader="none" w:pos="8504"/>
      </w:tabs>
      <w:ind w:left="0" w:hanging="2"/>
      <w:jc w:val="center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710565</wp:posOffset>
          </wp:positionH>
          <wp:positionV relativeFrom="paragraph">
            <wp:posOffset>95250</wp:posOffset>
          </wp:positionV>
          <wp:extent cx="3816350" cy="963295"/>
          <wp:effectExtent b="0" l="0" r="0" t="0"/>
          <wp:wrapSquare wrapText="bothSides" distB="0" distT="0" distL="114300" distR="114300"/>
          <wp:docPr id="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16350" cy="9632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1730"/>
        <w:tab w:val="left" w:leader="none" w:pos="3760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  <w:rtl w:val="0"/>
      </w:rPr>
      <w:tab/>
      <w:tab/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/>
      <w:drawing>
        <wp:inline distB="0" distT="0" distL="0" distR="0">
          <wp:extent cx="6350" cy="6350"/>
          <wp:effectExtent b="0" l="0" r="0" t="0"/>
          <wp:docPr descr="AGUA NEA" id="4" name="image8.png"/>
          <a:graphic>
            <a:graphicData uri="http://schemas.openxmlformats.org/drawingml/2006/picture">
              <pic:pic>
                <pic:nvPicPr>
                  <pic:cNvPr descr="AGUA NEA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50" cy="6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3985260</wp:posOffset>
          </wp:positionH>
          <wp:positionV relativeFrom="paragraph">
            <wp:posOffset>173355</wp:posOffset>
          </wp:positionV>
          <wp:extent cx="2180590" cy="443865"/>
          <wp:effectExtent b="0" l="0" r="0" t="0"/>
          <wp:wrapNone/>
          <wp:docPr id="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80590" cy="4438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-385442</wp:posOffset>
          </wp:positionH>
          <wp:positionV relativeFrom="paragraph">
            <wp:posOffset>-243199</wp:posOffset>
          </wp:positionV>
          <wp:extent cx="1169670" cy="1169670"/>
          <wp:effectExtent b="0" l="0" r="0" t="0"/>
          <wp:wrapSquare wrapText="bothSides" distB="0" distT="0" distL="114300" distR="11430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9670" cy="11696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tabs>
        <w:tab w:val="left" w:leader="none" w:pos="880"/>
      </w:tabs>
      <w:ind w:left="0" w:hanging="2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sz w:val="22"/>
        <w:szCs w:val="22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2484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fmbalonmano.com/" TargetMode="External"/><Relationship Id="rId10" Type="http://schemas.openxmlformats.org/officeDocument/2006/relationships/hyperlink" Target="mailto:bmplaya@fmbalonmano.com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.co/kgs/cJ59xkk" TargetMode="External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g.co/kgs/BsgGzLY" TargetMode="External"/><Relationship Id="rId8" Type="http://schemas.openxmlformats.org/officeDocument/2006/relationships/hyperlink" Target="https://maps.app.goo.gl/uc67ag7KZXeaYz8L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Relationship Id="rId3" Type="http://schemas.openxmlformats.org/officeDocument/2006/relationships/image" Target="media/image4.png"/><Relationship Id="rId4" Type="http://schemas.openxmlformats.org/officeDocument/2006/relationships/image" Target="media/image10.png"/><Relationship Id="rId5" Type="http://schemas.openxmlformats.org/officeDocument/2006/relationships/image" Target="media/image3.png"/><Relationship Id="rId6" Type="http://schemas.openxmlformats.org/officeDocument/2006/relationships/image" Target="media/image9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Hjo7UzqwtAyHO2pegtL2SdL5EA==">CgMxLjAaHwoBMBIaChgICVIUChJ0YWJsZS5qOGZ4NjFwdjd2eGMyCGguZ2pkZ3hzOAByITFCUEZYSEIxZDVtQjFBR2FNdElNQ3duWXhWd0FqRW93Uw==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